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2ED02"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71884D0" wp14:editId="32AC083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604F99F1" w14:textId="77777777" w:rsidR="00B21C31" w:rsidRPr="00C175F9" w:rsidRDefault="00BB0FC9" w:rsidP="00B14985">
                            <w:pPr>
                              <w:jc w:val="right"/>
                              <w:rPr>
                                <w:rFonts w:ascii="Calibri Light" w:hAnsi="Calibri Light"/>
                                <w:b/>
                                <w:color w:val="FF0000"/>
                                <w:sz w:val="20"/>
                              </w:rPr>
                            </w:pPr>
                            <w:hyperlink r:id="rId8" w:history="1">
                              <w:r w:rsidR="00B21C31"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884D0"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604F99F1" w14:textId="77777777" w:rsidR="00B21C31" w:rsidRPr="00C175F9" w:rsidRDefault="00543C47" w:rsidP="00B14985">
                      <w:pPr>
                        <w:jc w:val="right"/>
                        <w:rPr>
                          <w:rFonts w:ascii="Calibri Light" w:hAnsi="Calibri Light"/>
                          <w:b/>
                          <w:color w:val="FF0000"/>
                          <w:sz w:val="20"/>
                        </w:rPr>
                      </w:pPr>
                      <w:hyperlink r:id="rId9" w:history="1">
                        <w:r w:rsidR="00B21C31"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CC4DC7D" wp14:editId="774B5018">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DC7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D4B4978" w14:textId="77777777" w:rsidTr="001E6192">
        <w:trPr>
          <w:trHeight w:val="592"/>
        </w:trPr>
        <w:tc>
          <w:tcPr>
            <w:tcW w:w="1890" w:type="dxa"/>
            <w:gridSpan w:val="2"/>
            <w:vAlign w:val="center"/>
          </w:tcPr>
          <w:p w14:paraId="1F0B2AE3"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1F4C9AC3" wp14:editId="58D9EFFF">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0A79130C"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1DC58E6" w14:textId="0FEEFB13" w:rsidR="009C2829" w:rsidRPr="000257FB" w:rsidRDefault="00AC7EBD" w:rsidP="00502D6C">
            <w:pPr>
              <w:pStyle w:val="Header"/>
              <w:jc w:val="center"/>
              <w:rPr>
                <w:rFonts w:asciiTheme="majorHAnsi" w:hAnsiTheme="majorHAnsi"/>
                <w:b/>
              </w:rPr>
            </w:pPr>
            <w:r>
              <w:rPr>
                <w:rFonts w:asciiTheme="majorHAnsi" w:hAnsiTheme="majorHAnsi"/>
                <w:b/>
                <w:sz w:val="22"/>
              </w:rPr>
              <w:t>April 27</w:t>
            </w:r>
            <w:r w:rsidR="009C2829">
              <w:rPr>
                <w:rFonts w:asciiTheme="majorHAnsi" w:hAnsiTheme="majorHAnsi"/>
                <w:b/>
                <w:sz w:val="22"/>
              </w:rPr>
              <w:t>, 201</w:t>
            </w:r>
            <w:r>
              <w:rPr>
                <w:rFonts w:asciiTheme="majorHAnsi" w:hAnsiTheme="majorHAnsi"/>
                <w:b/>
                <w:sz w:val="22"/>
              </w:rPr>
              <w:t>7</w:t>
            </w:r>
          </w:p>
        </w:tc>
      </w:tr>
      <w:tr w:rsidR="009C2829" w:rsidRPr="00B14985" w14:paraId="3787E2C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C4E593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3BD8FC94" wp14:editId="0E5E85AC">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4C22810"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5B3ACB09" wp14:editId="798BF0E8">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0C4432F"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7313B485" w14:textId="339292D0" w:rsidR="00936B3A" w:rsidRDefault="00EA78AE" w:rsidP="003F0266">
            <w:pPr>
              <w:rPr>
                <w:rFonts w:ascii="Calibri Light" w:hAnsi="Calibri Light"/>
                <w:b/>
                <w:noProof/>
                <w:sz w:val="20"/>
              </w:rPr>
            </w:pPr>
            <w:r>
              <w:rPr>
                <w:rFonts w:ascii="Calibri Light" w:hAnsi="Calibri Light"/>
                <w:b/>
                <w:noProof/>
                <w:sz w:val="20"/>
              </w:rPr>
              <w:t>OSAA</w:t>
            </w:r>
          </w:p>
          <w:p w14:paraId="731BF03D" w14:textId="77777777" w:rsidR="00EA78AE" w:rsidRPr="00EA78AE" w:rsidRDefault="00EA78AE" w:rsidP="00EA78AE">
            <w:pPr>
              <w:rPr>
                <w:rFonts w:ascii="Calibri Light" w:hAnsi="Calibri Light"/>
                <w:noProof/>
                <w:sz w:val="20"/>
              </w:rPr>
            </w:pPr>
            <w:r w:rsidRPr="00EA78AE">
              <w:rPr>
                <w:rFonts w:ascii="Calibri Light" w:hAnsi="Calibri Light"/>
                <w:noProof/>
                <w:sz w:val="20"/>
              </w:rPr>
              <w:t>Last April 22, 2016, Dr. Pérez presented at the CDC’s 2016 Public Health Ethics Forum Program, “Making Latino/Health Count: Advancing a Public Health Ethics Framework on Data Collection for Social Justice” in Atlanta, GA. Presenters were asked to submit articles on their presentations, which were published in the Journal of Healthcare, Science and the Humanities. The journal is now online.</w:t>
            </w:r>
          </w:p>
          <w:p w14:paraId="11DC3CEA" w14:textId="77777777" w:rsidR="00EA78AE" w:rsidRPr="00EA78AE" w:rsidRDefault="00EA78AE" w:rsidP="00EA78AE">
            <w:pPr>
              <w:rPr>
                <w:rFonts w:ascii="Calibri Light" w:hAnsi="Calibri Light"/>
                <w:noProof/>
                <w:sz w:val="20"/>
              </w:rPr>
            </w:pPr>
          </w:p>
          <w:p w14:paraId="5D99858B" w14:textId="3EE9BF24" w:rsidR="00936B3A" w:rsidRDefault="00EA78AE" w:rsidP="00EA78AE">
            <w:pPr>
              <w:rPr>
                <w:rFonts w:ascii="Calibri Light" w:hAnsi="Calibri Light"/>
                <w:noProof/>
                <w:sz w:val="20"/>
              </w:rPr>
            </w:pPr>
            <w:r w:rsidRPr="00EA78AE">
              <w:rPr>
                <w:rFonts w:ascii="Calibri Light" w:hAnsi="Calibri Light"/>
                <w:noProof/>
                <w:sz w:val="20"/>
              </w:rPr>
              <w:t xml:space="preserve">Pérez, N. A. (2016). Commentary: What Does It All Mean? And, So What? Three Main Points To Discuss When Looking at Hispanic Data. Journal of Healthcare, Science and the Humanities, VI(2), 37-42. Retrieved from </w:t>
            </w:r>
            <w:hyperlink r:id="rId13" w:history="1">
              <w:r w:rsidRPr="00D964AE">
                <w:rPr>
                  <w:rStyle w:val="Hyperlink"/>
                  <w:rFonts w:ascii="Calibri Light" w:hAnsi="Calibri Light"/>
                  <w:noProof/>
                  <w:sz w:val="20"/>
                </w:rPr>
                <w:t>http://tuskegeebioethics.org/wp-content/uploads/2017/03/JHSH%20V6n2%20Fall2016-comp.pdf</w:t>
              </w:r>
            </w:hyperlink>
          </w:p>
          <w:p w14:paraId="2856AA03" w14:textId="77777777" w:rsidR="00EA78AE" w:rsidRDefault="00EA78AE" w:rsidP="00EA78AE">
            <w:pPr>
              <w:rPr>
                <w:rFonts w:ascii="Calibri Light" w:hAnsi="Calibri Light"/>
                <w:noProof/>
                <w:sz w:val="20"/>
              </w:rPr>
            </w:pPr>
          </w:p>
          <w:p w14:paraId="1FC4F814" w14:textId="77777777" w:rsidR="00EA78AE" w:rsidRDefault="00EA78AE" w:rsidP="00EA78AE">
            <w:pPr>
              <w:rPr>
                <w:rFonts w:ascii="Calibri Light" w:hAnsi="Calibri Light"/>
                <w:b/>
                <w:noProof/>
                <w:sz w:val="20"/>
              </w:rPr>
            </w:pPr>
            <w:r>
              <w:rPr>
                <w:rFonts w:ascii="Calibri Light" w:hAnsi="Calibri Light"/>
                <w:b/>
                <w:noProof/>
                <w:sz w:val="20"/>
              </w:rPr>
              <w:t>OEA</w:t>
            </w:r>
          </w:p>
          <w:p w14:paraId="325E2790" w14:textId="18DE9237" w:rsidR="00EA78AE" w:rsidRDefault="008B727B" w:rsidP="00EA78AE">
            <w:pPr>
              <w:rPr>
                <w:rFonts w:ascii="Calibri Light" w:hAnsi="Calibri Light"/>
                <w:noProof/>
                <w:sz w:val="20"/>
              </w:rPr>
            </w:pPr>
            <w:r>
              <w:rPr>
                <w:rFonts w:ascii="Calibri Light" w:hAnsi="Calibri Light"/>
                <w:noProof/>
                <w:sz w:val="20"/>
              </w:rPr>
              <w:t>UTMB had a strong presence at</w:t>
            </w:r>
            <w:r w:rsidR="00BB0FC9">
              <w:rPr>
                <w:rFonts w:ascii="Calibri Light" w:hAnsi="Calibri Light"/>
                <w:noProof/>
                <w:sz w:val="20"/>
              </w:rPr>
              <w:t xml:space="preserve"> the</w:t>
            </w:r>
            <w:r>
              <w:rPr>
                <w:rFonts w:ascii="Calibri Light" w:hAnsi="Calibri Light"/>
                <w:noProof/>
                <w:sz w:val="20"/>
              </w:rPr>
              <w:t xml:space="preserve"> SGEA</w:t>
            </w:r>
            <w:r w:rsidR="00BB0FC9">
              <w:rPr>
                <w:rFonts w:ascii="Calibri Light" w:hAnsi="Calibri Light"/>
                <w:noProof/>
                <w:sz w:val="20"/>
              </w:rPr>
              <w:t xml:space="preserve"> conference</w:t>
            </w:r>
            <w:r>
              <w:rPr>
                <w:rFonts w:ascii="Calibri Light" w:hAnsi="Calibri Light"/>
                <w:noProof/>
                <w:sz w:val="20"/>
              </w:rPr>
              <w:t xml:space="preserve"> this year. Below is a list of our oral presentations, workshops, and posters: </w:t>
            </w:r>
            <w:bookmarkStart w:id="0" w:name="_GoBack"/>
            <w:bookmarkEnd w:id="0"/>
          </w:p>
          <w:p w14:paraId="3778832E" w14:textId="77777777" w:rsidR="008B727B" w:rsidRDefault="008B727B" w:rsidP="00EA78AE">
            <w:pPr>
              <w:rPr>
                <w:rFonts w:ascii="Calibri Light" w:hAnsi="Calibri Light"/>
                <w:noProof/>
                <w:sz w:val="20"/>
              </w:rPr>
            </w:pPr>
          </w:p>
          <w:p w14:paraId="254D5C38" w14:textId="77777777" w:rsidR="008B727B" w:rsidRPr="008B727B" w:rsidRDefault="008B727B" w:rsidP="00EA78AE">
            <w:pPr>
              <w:rPr>
                <w:rFonts w:ascii="Calibri Light" w:hAnsi="Calibri Light"/>
                <w:noProof/>
                <w:sz w:val="20"/>
                <w:u w:val="single"/>
              </w:rPr>
            </w:pPr>
            <w:r w:rsidRPr="008B727B">
              <w:rPr>
                <w:rFonts w:ascii="Calibri Light" w:hAnsi="Calibri Light"/>
                <w:noProof/>
                <w:sz w:val="20"/>
                <w:u w:val="single"/>
              </w:rPr>
              <w:t>Oral Presentations</w:t>
            </w:r>
          </w:p>
          <w:p w14:paraId="2363A1DA" w14:textId="55AA0918" w:rsidR="008B727B" w:rsidRDefault="008B727B" w:rsidP="00EA78AE">
            <w:pPr>
              <w:rPr>
                <w:rFonts w:ascii="Calibri Light" w:hAnsi="Calibri Light"/>
                <w:noProof/>
                <w:sz w:val="20"/>
              </w:rPr>
            </w:pPr>
            <w:r w:rsidRPr="008B727B">
              <w:rPr>
                <w:rFonts w:ascii="Calibri Light" w:hAnsi="Calibri Light"/>
                <w:noProof/>
                <w:sz w:val="20"/>
              </w:rPr>
              <w:t>A New Evaluation Tool to Assess Facilitators in Team-Based Learning Classrooms</w:t>
            </w:r>
            <w:r>
              <w:rPr>
                <w:rFonts w:ascii="Calibri Light" w:hAnsi="Calibri Light"/>
                <w:noProof/>
                <w:sz w:val="20"/>
              </w:rPr>
              <w:t>, Ruth Levine</w:t>
            </w:r>
          </w:p>
          <w:p w14:paraId="772BC7AA" w14:textId="77777777" w:rsidR="008B727B" w:rsidRDefault="008B727B" w:rsidP="00EA78AE">
            <w:pPr>
              <w:rPr>
                <w:rFonts w:ascii="Calibri Light" w:hAnsi="Calibri Light"/>
                <w:noProof/>
                <w:sz w:val="20"/>
              </w:rPr>
            </w:pPr>
          </w:p>
          <w:p w14:paraId="6597BED0" w14:textId="5E0A30D1" w:rsidR="008B727B" w:rsidRDefault="008B727B" w:rsidP="00EA78AE">
            <w:pPr>
              <w:rPr>
                <w:rFonts w:ascii="Calibri Light" w:hAnsi="Calibri Light"/>
                <w:noProof/>
                <w:sz w:val="20"/>
              </w:rPr>
            </w:pPr>
            <w:r w:rsidRPr="008B727B">
              <w:rPr>
                <w:rFonts w:ascii="Calibri Light" w:hAnsi="Calibri Light"/>
                <w:noProof/>
                <w:sz w:val="20"/>
              </w:rPr>
              <w:t>Bringing PBL to Life: Enhancing School of Medicine PBL Curriculum Using Multimedia</w:t>
            </w:r>
            <w:r>
              <w:rPr>
                <w:rFonts w:ascii="Calibri Light" w:hAnsi="Calibri Light"/>
                <w:noProof/>
                <w:sz w:val="20"/>
              </w:rPr>
              <w:t xml:space="preserve">, Anne Rudnicki </w:t>
            </w:r>
          </w:p>
          <w:p w14:paraId="47FFB936" w14:textId="77777777" w:rsidR="008B727B" w:rsidRDefault="008B727B" w:rsidP="00EA78AE">
            <w:pPr>
              <w:rPr>
                <w:rFonts w:ascii="Calibri Light" w:hAnsi="Calibri Light"/>
                <w:noProof/>
                <w:sz w:val="20"/>
              </w:rPr>
            </w:pPr>
          </w:p>
          <w:p w14:paraId="38712D0D" w14:textId="2718F5BB" w:rsidR="008B727B" w:rsidRDefault="008B727B" w:rsidP="00EA78AE">
            <w:pPr>
              <w:rPr>
                <w:rFonts w:ascii="Calibri Light" w:hAnsi="Calibri Light"/>
                <w:noProof/>
                <w:sz w:val="20"/>
              </w:rPr>
            </w:pPr>
            <w:r w:rsidRPr="008B727B">
              <w:rPr>
                <w:rFonts w:ascii="Calibri Light" w:hAnsi="Calibri Light"/>
                <w:noProof/>
                <w:sz w:val="20"/>
              </w:rPr>
              <w:t>What Do We Know about Changes in Humanism during Medical School?</w:t>
            </w:r>
            <w:r>
              <w:rPr>
                <w:rFonts w:ascii="Calibri Light" w:hAnsi="Calibri Light"/>
                <w:noProof/>
                <w:sz w:val="20"/>
              </w:rPr>
              <w:t>, Karen Szauter</w:t>
            </w:r>
          </w:p>
          <w:p w14:paraId="0397CFB1" w14:textId="77777777" w:rsidR="008B727B" w:rsidRDefault="008B727B" w:rsidP="00EA78AE">
            <w:pPr>
              <w:rPr>
                <w:rFonts w:ascii="Calibri Light" w:hAnsi="Calibri Light"/>
                <w:noProof/>
                <w:sz w:val="20"/>
              </w:rPr>
            </w:pPr>
          </w:p>
          <w:p w14:paraId="0AB5C9F4" w14:textId="0F6957A4" w:rsidR="008B727B" w:rsidRDefault="008B727B" w:rsidP="00EA78AE">
            <w:pPr>
              <w:rPr>
                <w:rFonts w:ascii="Calibri Light" w:hAnsi="Calibri Light"/>
                <w:noProof/>
                <w:sz w:val="20"/>
              </w:rPr>
            </w:pPr>
            <w:r w:rsidRPr="008B727B">
              <w:rPr>
                <w:rFonts w:ascii="Calibri Light" w:hAnsi="Calibri Light"/>
                <w:noProof/>
                <w:sz w:val="20"/>
              </w:rPr>
              <w:t>Reflection and Debriefing: Tools for Fostering Student Emotional Learning during and after International Health Electives</w:t>
            </w:r>
            <w:r w:rsidR="003147E1">
              <w:rPr>
                <w:rFonts w:ascii="Calibri Light" w:hAnsi="Calibri Light"/>
                <w:noProof/>
                <w:sz w:val="20"/>
              </w:rPr>
              <w:t>, Christen Walcher</w:t>
            </w:r>
          </w:p>
          <w:p w14:paraId="4044F167" w14:textId="77777777" w:rsidR="008B727B" w:rsidRDefault="008B727B" w:rsidP="00EA78AE">
            <w:pPr>
              <w:rPr>
                <w:rFonts w:ascii="Calibri Light" w:hAnsi="Calibri Light"/>
                <w:noProof/>
                <w:sz w:val="20"/>
              </w:rPr>
            </w:pPr>
          </w:p>
          <w:p w14:paraId="2FEDC1A7" w14:textId="77777777" w:rsidR="008B727B" w:rsidRPr="003147E1" w:rsidRDefault="008B727B" w:rsidP="00EA78AE">
            <w:pPr>
              <w:rPr>
                <w:rFonts w:ascii="Calibri Light" w:hAnsi="Calibri Light"/>
                <w:noProof/>
                <w:sz w:val="20"/>
                <w:u w:val="single"/>
              </w:rPr>
            </w:pPr>
            <w:r w:rsidRPr="003147E1">
              <w:rPr>
                <w:rFonts w:ascii="Calibri Light" w:hAnsi="Calibri Light"/>
                <w:noProof/>
                <w:sz w:val="20"/>
                <w:u w:val="single"/>
              </w:rPr>
              <w:t>Workshops</w:t>
            </w:r>
          </w:p>
          <w:p w14:paraId="3E5AC0C3" w14:textId="40E24197" w:rsidR="008B727B" w:rsidRDefault="003147E1" w:rsidP="00EA78AE">
            <w:pPr>
              <w:rPr>
                <w:rFonts w:ascii="Calibri Light" w:hAnsi="Calibri Light"/>
                <w:noProof/>
                <w:sz w:val="20"/>
              </w:rPr>
            </w:pPr>
            <w:r w:rsidRPr="003147E1">
              <w:rPr>
                <w:rFonts w:ascii="Calibri Light" w:hAnsi="Calibri Light"/>
                <w:noProof/>
                <w:sz w:val="20"/>
              </w:rPr>
              <w:t>Leading Innovation with Evidenced-Based Education</w:t>
            </w:r>
            <w:r>
              <w:rPr>
                <w:rFonts w:ascii="Calibri Light" w:hAnsi="Calibri Light"/>
                <w:noProof/>
                <w:sz w:val="20"/>
              </w:rPr>
              <w:t>, Era Buck</w:t>
            </w:r>
          </w:p>
          <w:p w14:paraId="42FB08EF" w14:textId="77777777" w:rsidR="003147E1" w:rsidRDefault="003147E1" w:rsidP="00EA78AE">
            <w:pPr>
              <w:rPr>
                <w:rFonts w:ascii="Calibri Light" w:hAnsi="Calibri Light"/>
                <w:noProof/>
                <w:sz w:val="20"/>
              </w:rPr>
            </w:pPr>
          </w:p>
          <w:p w14:paraId="1917152C" w14:textId="2A1B1A34" w:rsidR="003147E1" w:rsidRDefault="003147E1" w:rsidP="00EA78AE">
            <w:pPr>
              <w:rPr>
                <w:rFonts w:ascii="Calibri Light" w:hAnsi="Calibri Light"/>
                <w:noProof/>
                <w:sz w:val="20"/>
              </w:rPr>
            </w:pPr>
            <w:r w:rsidRPr="003147E1">
              <w:rPr>
                <w:rFonts w:ascii="Calibri Light" w:hAnsi="Calibri Light"/>
                <w:noProof/>
                <w:sz w:val="20"/>
              </w:rPr>
              <w:t>Micro-Learning: Teaching and Learning in Short Focused Bursts</w:t>
            </w:r>
            <w:r>
              <w:rPr>
                <w:rFonts w:ascii="Calibri Light" w:hAnsi="Calibri Light"/>
                <w:noProof/>
                <w:sz w:val="20"/>
              </w:rPr>
              <w:t>, Anne Rudnicki</w:t>
            </w:r>
          </w:p>
          <w:p w14:paraId="6CC8FB27" w14:textId="77777777" w:rsidR="003147E1" w:rsidRDefault="003147E1" w:rsidP="00EA78AE">
            <w:pPr>
              <w:rPr>
                <w:rFonts w:ascii="Calibri Light" w:hAnsi="Calibri Light"/>
                <w:noProof/>
                <w:sz w:val="20"/>
              </w:rPr>
            </w:pPr>
          </w:p>
          <w:p w14:paraId="75580532" w14:textId="103030DB" w:rsidR="003147E1" w:rsidRDefault="003147E1" w:rsidP="00EA78AE">
            <w:pPr>
              <w:rPr>
                <w:rFonts w:ascii="Calibri Light" w:hAnsi="Calibri Light"/>
                <w:noProof/>
                <w:sz w:val="20"/>
              </w:rPr>
            </w:pPr>
            <w:r w:rsidRPr="003147E1">
              <w:rPr>
                <w:rFonts w:ascii="Calibri Light" w:hAnsi="Calibri Light"/>
                <w:noProof/>
                <w:sz w:val="20"/>
              </w:rPr>
              <w:t>So You Want to Do a Systematic Review?</w:t>
            </w:r>
            <w:r>
              <w:rPr>
                <w:rFonts w:ascii="Calibri Light" w:hAnsi="Calibri Light"/>
                <w:noProof/>
                <w:sz w:val="20"/>
              </w:rPr>
              <w:t>, Mark Holden, Era Buck, Karen Szauter</w:t>
            </w:r>
          </w:p>
          <w:p w14:paraId="3AA1D321" w14:textId="77777777" w:rsidR="008B727B" w:rsidRDefault="008B727B" w:rsidP="00EA78AE">
            <w:pPr>
              <w:rPr>
                <w:rFonts w:ascii="Calibri Light" w:hAnsi="Calibri Light"/>
                <w:noProof/>
                <w:sz w:val="20"/>
              </w:rPr>
            </w:pPr>
          </w:p>
          <w:p w14:paraId="6D2D6E1B" w14:textId="77777777" w:rsidR="008B727B" w:rsidRPr="000E6FAF" w:rsidRDefault="008B727B" w:rsidP="00EA78AE">
            <w:pPr>
              <w:rPr>
                <w:rFonts w:ascii="Calibri Light" w:hAnsi="Calibri Light"/>
                <w:noProof/>
                <w:sz w:val="20"/>
                <w:u w:val="single"/>
              </w:rPr>
            </w:pPr>
            <w:r w:rsidRPr="000E6FAF">
              <w:rPr>
                <w:rFonts w:ascii="Calibri Light" w:hAnsi="Calibri Light"/>
                <w:noProof/>
                <w:sz w:val="20"/>
                <w:u w:val="single"/>
              </w:rPr>
              <w:t>Posters</w:t>
            </w:r>
          </w:p>
          <w:p w14:paraId="356DC6D3" w14:textId="77777777" w:rsidR="008B727B" w:rsidRDefault="000E6FAF" w:rsidP="00EA78AE">
            <w:pPr>
              <w:rPr>
                <w:rFonts w:ascii="Calibri Light" w:hAnsi="Calibri Light"/>
                <w:noProof/>
                <w:sz w:val="20"/>
              </w:rPr>
            </w:pPr>
            <w:r w:rsidRPr="000E6FAF">
              <w:rPr>
                <w:rFonts w:ascii="Calibri Light" w:hAnsi="Calibri Light"/>
                <w:noProof/>
                <w:sz w:val="20"/>
              </w:rPr>
              <w:t>Clinical Skills in a Competency-based Curriculum: A Collaboration with Undergraduate Institutions on EPA 1</w:t>
            </w:r>
            <w:r>
              <w:rPr>
                <w:rFonts w:ascii="Calibri Light" w:hAnsi="Calibri Light"/>
                <w:noProof/>
                <w:sz w:val="20"/>
              </w:rPr>
              <w:t>, Michael Ainsworth</w:t>
            </w:r>
          </w:p>
          <w:p w14:paraId="4F715CE6" w14:textId="77777777" w:rsidR="000E6FAF" w:rsidRDefault="000E6FAF" w:rsidP="00EA78AE">
            <w:pPr>
              <w:rPr>
                <w:rFonts w:ascii="Calibri Light" w:hAnsi="Calibri Light"/>
                <w:noProof/>
                <w:sz w:val="20"/>
              </w:rPr>
            </w:pPr>
          </w:p>
          <w:p w14:paraId="6CFB1ADE" w14:textId="77777777" w:rsidR="000E6FAF" w:rsidRDefault="000E6FAF" w:rsidP="00EA78AE">
            <w:pPr>
              <w:rPr>
                <w:rFonts w:ascii="Calibri Light" w:hAnsi="Calibri Light"/>
                <w:noProof/>
                <w:sz w:val="20"/>
              </w:rPr>
            </w:pPr>
            <w:r w:rsidRPr="000E6FAF">
              <w:rPr>
                <w:rFonts w:ascii="Calibri Light" w:hAnsi="Calibri Light"/>
                <w:noProof/>
                <w:sz w:val="20"/>
              </w:rPr>
              <w:t>Evaluation Of Multilevel Teaching On Cardiology Rounds, The Challenges And Lessons To Learn</w:t>
            </w:r>
            <w:r>
              <w:rPr>
                <w:rFonts w:ascii="Calibri Light" w:hAnsi="Calibri Light"/>
                <w:noProof/>
                <w:sz w:val="20"/>
              </w:rPr>
              <w:t xml:space="preserve">, Mohamed Morsy </w:t>
            </w:r>
          </w:p>
          <w:p w14:paraId="7842A23E" w14:textId="77777777" w:rsidR="005B09FD" w:rsidRDefault="005B09FD" w:rsidP="00EA78AE">
            <w:pPr>
              <w:rPr>
                <w:rFonts w:ascii="Calibri Light" w:hAnsi="Calibri Light"/>
                <w:noProof/>
                <w:sz w:val="20"/>
              </w:rPr>
            </w:pPr>
          </w:p>
          <w:p w14:paraId="1105C5C2" w14:textId="77777777" w:rsidR="005B09FD" w:rsidRDefault="005B09FD" w:rsidP="00EA78AE">
            <w:pPr>
              <w:rPr>
                <w:rFonts w:ascii="Calibri Light" w:hAnsi="Calibri Light"/>
                <w:noProof/>
                <w:sz w:val="20"/>
              </w:rPr>
            </w:pPr>
            <w:r w:rsidRPr="005B09FD">
              <w:rPr>
                <w:rFonts w:ascii="Calibri Light" w:hAnsi="Calibri Light"/>
                <w:noProof/>
                <w:sz w:val="20"/>
              </w:rPr>
              <w:lastRenderedPageBreak/>
              <w:t>Curriculum in Quality Improvement – Meeting the Call in Undergraduate Medical Education</w:t>
            </w:r>
            <w:r>
              <w:rPr>
                <w:rFonts w:ascii="Calibri Light" w:hAnsi="Calibri Light"/>
                <w:noProof/>
                <w:sz w:val="20"/>
              </w:rPr>
              <w:t xml:space="preserve">, Premal Patel </w:t>
            </w:r>
          </w:p>
          <w:p w14:paraId="2580706E" w14:textId="77777777" w:rsidR="005B09FD" w:rsidRDefault="005B09FD" w:rsidP="00EA78AE">
            <w:pPr>
              <w:rPr>
                <w:rFonts w:ascii="Calibri Light" w:hAnsi="Calibri Light"/>
                <w:noProof/>
                <w:sz w:val="20"/>
              </w:rPr>
            </w:pPr>
          </w:p>
          <w:p w14:paraId="5601566A" w14:textId="6C75B8AE" w:rsidR="005B09FD" w:rsidRPr="00EA78AE" w:rsidRDefault="005B09FD" w:rsidP="00543C47">
            <w:pPr>
              <w:rPr>
                <w:rFonts w:ascii="Calibri Light" w:hAnsi="Calibri Light"/>
                <w:noProof/>
                <w:sz w:val="20"/>
              </w:rPr>
            </w:pPr>
            <w:r>
              <w:rPr>
                <w:rFonts w:ascii="Calibri Light" w:hAnsi="Calibri Light"/>
                <w:noProof/>
                <w:sz w:val="20"/>
              </w:rPr>
              <w:t>In addition, Dr. Ruth Levine lead several sessions for participants in the</w:t>
            </w:r>
            <w:r w:rsidR="00F20103">
              <w:rPr>
                <w:rFonts w:ascii="Calibri Light" w:hAnsi="Calibri Light"/>
                <w:noProof/>
                <w:sz w:val="20"/>
              </w:rPr>
              <w:t xml:space="preserve"> AAMC’s</w:t>
            </w:r>
            <w:r>
              <w:rPr>
                <w:rFonts w:ascii="Calibri Light" w:hAnsi="Calibri Light"/>
                <w:noProof/>
                <w:sz w:val="20"/>
              </w:rPr>
              <w:t xml:space="preserve"> </w:t>
            </w:r>
            <w:r w:rsidRPr="005B09FD">
              <w:rPr>
                <w:rFonts w:ascii="Calibri Light" w:hAnsi="Calibri Light"/>
                <w:noProof/>
                <w:sz w:val="20"/>
              </w:rPr>
              <w:t>Leadership Education and Development</w:t>
            </w:r>
            <w:r>
              <w:rPr>
                <w:rFonts w:ascii="Calibri Light" w:hAnsi="Calibri Light"/>
                <w:noProof/>
                <w:sz w:val="20"/>
              </w:rPr>
              <w:t xml:space="preserve"> (LEAD) program. Dr. Levine is the</w:t>
            </w:r>
            <w:r w:rsidR="00543C47">
              <w:rPr>
                <w:rFonts w:ascii="Calibri Light" w:hAnsi="Calibri Light"/>
                <w:noProof/>
                <w:sz w:val="20"/>
              </w:rPr>
              <w:t xml:space="preserve"> southern</w:t>
            </w:r>
            <w:r>
              <w:rPr>
                <w:rFonts w:ascii="Calibri Light" w:hAnsi="Calibri Light"/>
                <w:noProof/>
                <w:sz w:val="20"/>
              </w:rPr>
              <w:t xml:space="preserve"> regional </w:t>
            </w:r>
            <w:r w:rsidR="00543C47">
              <w:rPr>
                <w:rFonts w:ascii="Calibri Light" w:hAnsi="Calibri Light"/>
                <w:noProof/>
                <w:sz w:val="20"/>
              </w:rPr>
              <w:t>director</w:t>
            </w:r>
            <w:r w:rsidR="00F20103">
              <w:rPr>
                <w:rFonts w:ascii="Calibri Light" w:hAnsi="Calibri Light"/>
                <w:noProof/>
                <w:sz w:val="20"/>
              </w:rPr>
              <w:t xml:space="preserve"> of</w:t>
            </w:r>
            <w:r>
              <w:rPr>
                <w:rFonts w:ascii="Calibri Light" w:hAnsi="Calibri Light"/>
                <w:noProof/>
                <w:sz w:val="20"/>
              </w:rPr>
              <w:t xml:space="preserve"> LEAD. </w:t>
            </w:r>
          </w:p>
        </w:tc>
        <w:tc>
          <w:tcPr>
            <w:tcW w:w="5940" w:type="dxa"/>
            <w:gridSpan w:val="2"/>
          </w:tcPr>
          <w:p w14:paraId="0C5D0357" w14:textId="77777777" w:rsidR="008F3550" w:rsidRDefault="008F3550" w:rsidP="00A83199">
            <w:pPr>
              <w:rPr>
                <w:rFonts w:asciiTheme="majorHAnsi" w:hAnsiTheme="majorHAnsi" w:cs="Arial"/>
                <w:b/>
                <w:bCs/>
                <w:spacing w:val="-2"/>
                <w:szCs w:val="20"/>
              </w:rPr>
            </w:pPr>
          </w:p>
          <w:p w14:paraId="616DCCE5" w14:textId="77777777" w:rsidR="00AC7EBD" w:rsidRDefault="00AC7EBD" w:rsidP="00AC7EBD">
            <w:pPr>
              <w:rPr>
                <w:rFonts w:asciiTheme="majorHAnsi" w:hAnsiTheme="majorHAnsi" w:cs="Arial"/>
                <w:b/>
                <w:bCs/>
                <w:spacing w:val="-2"/>
                <w:szCs w:val="20"/>
              </w:rPr>
            </w:pPr>
            <w:r>
              <w:rPr>
                <w:rFonts w:asciiTheme="majorHAnsi" w:hAnsiTheme="majorHAnsi" w:cs="Arial"/>
                <w:b/>
                <w:bCs/>
                <w:spacing w:val="-2"/>
                <w:szCs w:val="20"/>
              </w:rPr>
              <w:t>Construction update for April 29:</w:t>
            </w:r>
          </w:p>
          <w:p w14:paraId="4C5A4FCC"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Arial"/>
                <w:sz w:val="21"/>
                <w:szCs w:val="21"/>
              </w:rPr>
              <w:t>On April 29, the following buildings on the Galveston Campus will transition from normal electric power to emergency power from 7 a.m. until 6 p.m. to facilitate the installation of the newly mitigated McCullough Building electrical switchgear room:</w:t>
            </w:r>
          </w:p>
          <w:p w14:paraId="3FB42073"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Calibri"/>
                <w:sz w:val="21"/>
                <w:szCs w:val="21"/>
              </w:rPr>
              <w:t>·</w:t>
            </w:r>
            <w:r w:rsidRPr="008E2763">
              <w:rPr>
                <w:rFonts w:ascii="Calibri Light" w:hAnsi="Calibri Light" w:cs="Times New Roman"/>
                <w:sz w:val="21"/>
                <w:szCs w:val="21"/>
              </w:rPr>
              <w:t xml:space="preserve">        </w:t>
            </w:r>
            <w:r w:rsidRPr="008E2763">
              <w:rPr>
                <w:rFonts w:ascii="Calibri Light" w:hAnsi="Calibri Light" w:cs="Arial"/>
                <w:sz w:val="21"/>
                <w:szCs w:val="21"/>
              </w:rPr>
              <w:t>McCullough Building</w:t>
            </w:r>
          </w:p>
          <w:p w14:paraId="7C4D9F5C"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Calibri"/>
                <w:sz w:val="21"/>
                <w:szCs w:val="21"/>
              </w:rPr>
              <w:t>·</w:t>
            </w:r>
            <w:r w:rsidRPr="008E2763">
              <w:rPr>
                <w:rFonts w:ascii="Calibri Light" w:hAnsi="Calibri Light" w:cs="Times New Roman"/>
                <w:sz w:val="21"/>
                <w:szCs w:val="21"/>
              </w:rPr>
              <w:t xml:space="preserve">        </w:t>
            </w:r>
            <w:r w:rsidRPr="008E2763">
              <w:rPr>
                <w:rFonts w:ascii="Calibri Light" w:hAnsi="Calibri Light" w:cs="Arial"/>
                <w:sz w:val="21"/>
                <w:szCs w:val="21"/>
              </w:rPr>
              <w:t>John Sealy Annex</w:t>
            </w:r>
          </w:p>
          <w:p w14:paraId="48E7867B"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Calibri"/>
                <w:sz w:val="21"/>
                <w:szCs w:val="21"/>
              </w:rPr>
              <w:t>·</w:t>
            </w:r>
            <w:r w:rsidRPr="008E2763">
              <w:rPr>
                <w:rFonts w:ascii="Calibri Light" w:hAnsi="Calibri Light" w:cs="Times New Roman"/>
                <w:sz w:val="21"/>
                <w:szCs w:val="21"/>
              </w:rPr>
              <w:t xml:space="preserve">        </w:t>
            </w:r>
            <w:r w:rsidRPr="008E2763">
              <w:rPr>
                <w:rFonts w:ascii="Calibri Light" w:hAnsi="Calibri Light" w:cs="Arial"/>
                <w:sz w:val="21"/>
                <w:szCs w:val="21"/>
              </w:rPr>
              <w:t>John Sealy Annex - Old Children's Hospital</w:t>
            </w:r>
          </w:p>
          <w:p w14:paraId="751EF279"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Calibri"/>
                <w:sz w:val="21"/>
                <w:szCs w:val="21"/>
              </w:rPr>
              <w:t>·</w:t>
            </w:r>
            <w:r w:rsidRPr="008E2763">
              <w:rPr>
                <w:rFonts w:ascii="Calibri Light" w:hAnsi="Calibri Light" w:cs="Times New Roman"/>
                <w:sz w:val="21"/>
                <w:szCs w:val="21"/>
              </w:rPr>
              <w:t xml:space="preserve">        </w:t>
            </w:r>
            <w:r w:rsidRPr="008E2763">
              <w:rPr>
                <w:rFonts w:ascii="Calibri Light" w:hAnsi="Calibri Light" w:cs="Arial"/>
                <w:sz w:val="21"/>
                <w:szCs w:val="21"/>
              </w:rPr>
              <w:t>John Sealy Annex - North Addition</w:t>
            </w:r>
          </w:p>
          <w:p w14:paraId="3F490B56" w14:textId="77777777" w:rsidR="00AC7EBD" w:rsidRPr="008E2763" w:rsidRDefault="00AC7EBD" w:rsidP="00AC7EBD">
            <w:pPr>
              <w:widowControl w:val="0"/>
              <w:autoSpaceDE w:val="0"/>
              <w:autoSpaceDN w:val="0"/>
              <w:adjustRightInd w:val="0"/>
              <w:rPr>
                <w:rFonts w:ascii="Calibri Light" w:hAnsi="Calibri Light" w:cs="Calibri"/>
                <w:sz w:val="21"/>
                <w:szCs w:val="21"/>
              </w:rPr>
            </w:pPr>
            <w:r w:rsidRPr="008E2763">
              <w:rPr>
                <w:rFonts w:ascii="Calibri Light" w:hAnsi="Calibri Light" w:cs="Calibri"/>
                <w:sz w:val="21"/>
                <w:szCs w:val="21"/>
              </w:rPr>
              <w:t>·</w:t>
            </w:r>
            <w:r w:rsidRPr="008E2763">
              <w:rPr>
                <w:rFonts w:ascii="Calibri Light" w:hAnsi="Calibri Light" w:cs="Times New Roman"/>
                <w:sz w:val="21"/>
                <w:szCs w:val="21"/>
              </w:rPr>
              <w:t xml:space="preserve">        </w:t>
            </w:r>
            <w:r w:rsidRPr="008E2763">
              <w:rPr>
                <w:rFonts w:ascii="Calibri Light" w:hAnsi="Calibri Light" w:cs="Arial"/>
                <w:sz w:val="21"/>
                <w:szCs w:val="21"/>
              </w:rPr>
              <w:t>Clinical Science Building</w:t>
            </w:r>
          </w:p>
          <w:p w14:paraId="7044B3FD" w14:textId="77777777" w:rsidR="00AC7EBD" w:rsidRPr="008E2763" w:rsidRDefault="00AC7EBD" w:rsidP="00AC7EBD">
            <w:pPr>
              <w:rPr>
                <w:rFonts w:ascii="Calibri Light" w:hAnsi="Calibri Light" w:cs="Arial"/>
                <w:sz w:val="21"/>
                <w:szCs w:val="21"/>
              </w:rPr>
            </w:pPr>
            <w:r w:rsidRPr="008E2763">
              <w:rPr>
                <w:rFonts w:ascii="Calibri Light" w:hAnsi="Calibri Light" w:cs="Arial"/>
                <w:sz w:val="21"/>
                <w:szCs w:val="21"/>
              </w:rPr>
              <w:t xml:space="preserve">Leadership teams of affected areas were contacted directly regarding the necessary precautions to limit the impact on operations. However, all of the Café on the Court (COTC) food service options in the John Sealy Hospital will be closed during this temporary outage. Einstein Bros. Bagels, the Clinical Services Wing (CSW) Staff Lounge and regular vending options in the Jennie Sealy Hospital will remain open during normal business hours. For questions or concerns, please contact Property Services at </w:t>
            </w:r>
            <w:hyperlink r:id="rId14" w:history="1">
              <w:r w:rsidRPr="00AC7EBD">
                <w:rPr>
                  <w:rFonts w:ascii="Calibri Light" w:hAnsi="Calibri Light" w:cs="Arial"/>
                  <w:color w:val="FF0000"/>
                  <w:sz w:val="21"/>
                  <w:szCs w:val="21"/>
                  <w:u w:val="single" w:color="76222F"/>
                </w:rPr>
                <w:t>ebtucker@utmb.edu</w:t>
              </w:r>
            </w:hyperlink>
            <w:r w:rsidRPr="008E2763">
              <w:rPr>
                <w:rFonts w:ascii="Calibri Light" w:hAnsi="Calibri Light" w:cs="Arial"/>
                <w:sz w:val="21"/>
                <w:szCs w:val="21"/>
              </w:rPr>
              <w:t xml:space="preserve"> and </w:t>
            </w:r>
            <w:hyperlink r:id="rId15" w:history="1">
              <w:r w:rsidRPr="00AC7EBD">
                <w:rPr>
                  <w:rFonts w:ascii="Calibri Light" w:hAnsi="Calibri Light" w:cs="Arial"/>
                  <w:color w:val="FF0000"/>
                  <w:sz w:val="21"/>
                  <w:szCs w:val="21"/>
                  <w:u w:val="single" w:color="76222F"/>
                </w:rPr>
                <w:t>kjstephe@utmb.edu</w:t>
              </w:r>
            </w:hyperlink>
            <w:r w:rsidRPr="008E2763">
              <w:rPr>
                <w:rFonts w:ascii="Calibri Light" w:hAnsi="Calibri Light" w:cs="Arial"/>
                <w:sz w:val="21"/>
                <w:szCs w:val="21"/>
              </w:rPr>
              <w:t>.</w:t>
            </w:r>
          </w:p>
          <w:p w14:paraId="16B9D145" w14:textId="77777777" w:rsidR="00AC7EBD" w:rsidRPr="00093965" w:rsidRDefault="00AC7EBD" w:rsidP="00AC7EBD">
            <w:pPr>
              <w:rPr>
                <w:rFonts w:ascii="Calibri Light" w:hAnsi="Calibri Light"/>
                <w:sz w:val="20"/>
                <w:szCs w:val="20"/>
              </w:rPr>
            </w:pPr>
          </w:p>
          <w:p w14:paraId="719E0E51" w14:textId="77777777" w:rsidR="00AC7EBD" w:rsidRPr="005D163A" w:rsidRDefault="00AC7EBD"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Stay wary—Phishing attacks and direct deposit:</w:t>
            </w:r>
            <w:r w:rsidRPr="005D163A">
              <w:rPr>
                <w:rFonts w:asciiTheme="majorHAnsi" w:eastAsia="Times New Roman" w:hAnsiTheme="majorHAnsi" w:cs="Arial"/>
                <w:b/>
                <w:color w:val="000000" w:themeColor="text1"/>
                <w:szCs w:val="20"/>
              </w:rPr>
              <w:t xml:space="preserve">  </w:t>
            </w:r>
          </w:p>
          <w:p w14:paraId="579839DA" w14:textId="77777777" w:rsidR="00AC7EBD" w:rsidRDefault="00AC7EBD" w:rsidP="00AC7EBD">
            <w:pPr>
              <w:widowControl w:val="0"/>
              <w:autoSpaceDE w:val="0"/>
              <w:autoSpaceDN w:val="0"/>
              <w:adjustRightInd w:val="0"/>
              <w:rPr>
                <w:rFonts w:ascii="Calibri Light" w:hAnsi="Calibri Light" w:cs="Calibri"/>
                <w:sz w:val="21"/>
                <w:szCs w:val="21"/>
              </w:rPr>
            </w:pPr>
            <w:r w:rsidRPr="00616AC9">
              <w:rPr>
                <w:rFonts w:ascii="Calibri Light" w:hAnsi="Calibri Light" w:cs="Arial"/>
                <w:sz w:val="21"/>
                <w:szCs w:val="21"/>
              </w:rPr>
              <w:t>In the past three weeks, the offices of Information Security and Payroll Services have identified five instances of fraudulent changes to employee direct deposit information. Fortunately, these changes were identified and corrected before there was a financial impact to the employees. These account “hacks” appear to be associated with a phishing email that was received on April 4, compounded by a misconfiguration in our PeopleSoft login process for Employee Self Service (ESS). Employees are reminded to scrutinize any email with links to a webpage that require you to enter your UTMB username and password. Before you click on a link, look for these three things:</w:t>
            </w:r>
          </w:p>
          <w:p w14:paraId="05F046ED" w14:textId="77777777" w:rsidR="00AC7EBD" w:rsidRPr="00616AC9" w:rsidRDefault="00AC7EBD" w:rsidP="00AC7EBD">
            <w:pPr>
              <w:pStyle w:val="ListParagraph"/>
              <w:widowControl w:val="0"/>
              <w:numPr>
                <w:ilvl w:val="0"/>
                <w:numId w:val="32"/>
              </w:numPr>
              <w:autoSpaceDE w:val="0"/>
              <w:autoSpaceDN w:val="0"/>
              <w:adjustRightInd w:val="0"/>
              <w:rPr>
                <w:rFonts w:ascii="Calibri Light" w:hAnsi="Calibri Light" w:cs="Calibri"/>
                <w:sz w:val="21"/>
                <w:szCs w:val="21"/>
              </w:rPr>
            </w:pPr>
            <w:r w:rsidRPr="00616AC9">
              <w:rPr>
                <w:rFonts w:ascii="Calibri Light" w:hAnsi="Calibri Light" w:cs="Arial"/>
                <w:sz w:val="21"/>
                <w:szCs w:val="21"/>
              </w:rPr>
              <w:t>Does the email make sense? Is it typically something that UTMB would request?</w:t>
            </w:r>
          </w:p>
          <w:p w14:paraId="6DDDA6B2" w14:textId="77777777" w:rsidR="00AC7EBD" w:rsidRPr="00616AC9" w:rsidRDefault="00AC7EBD" w:rsidP="00AC7EBD">
            <w:pPr>
              <w:pStyle w:val="ListParagraph"/>
              <w:widowControl w:val="0"/>
              <w:numPr>
                <w:ilvl w:val="0"/>
                <w:numId w:val="32"/>
              </w:numPr>
              <w:autoSpaceDE w:val="0"/>
              <w:autoSpaceDN w:val="0"/>
              <w:adjustRightInd w:val="0"/>
              <w:rPr>
                <w:rFonts w:ascii="Calibri Light" w:hAnsi="Calibri Light" w:cs="Calibri"/>
                <w:sz w:val="21"/>
                <w:szCs w:val="21"/>
              </w:rPr>
            </w:pPr>
            <w:r w:rsidRPr="00616AC9">
              <w:rPr>
                <w:rFonts w:ascii="Calibri Light" w:hAnsi="Calibri Light" w:cs="Arial"/>
                <w:sz w:val="21"/>
                <w:szCs w:val="21"/>
              </w:rPr>
              <w:t>Is the email from a trusted source? Does it come from a UTMB address and is the email address associated with the department that would make such a request?</w:t>
            </w:r>
          </w:p>
          <w:p w14:paraId="6B50E822" w14:textId="77777777" w:rsidR="00AC7EBD" w:rsidRPr="00616AC9" w:rsidRDefault="00AC7EBD" w:rsidP="00AC7EBD">
            <w:pPr>
              <w:pStyle w:val="ListParagraph"/>
              <w:widowControl w:val="0"/>
              <w:numPr>
                <w:ilvl w:val="0"/>
                <w:numId w:val="32"/>
              </w:numPr>
              <w:autoSpaceDE w:val="0"/>
              <w:autoSpaceDN w:val="0"/>
              <w:adjustRightInd w:val="0"/>
              <w:rPr>
                <w:rFonts w:ascii="Calibri Light" w:hAnsi="Calibri Light" w:cs="Calibri"/>
                <w:sz w:val="21"/>
                <w:szCs w:val="21"/>
              </w:rPr>
            </w:pPr>
            <w:r w:rsidRPr="00616AC9">
              <w:rPr>
                <w:rFonts w:ascii="Calibri Light" w:hAnsi="Calibri Light" w:cs="Arial"/>
                <w:sz w:val="21"/>
                <w:szCs w:val="21"/>
              </w:rPr>
              <w:t>If you click on the link and it takes you to a login page, verify that the address is a UTMB address. </w:t>
            </w:r>
          </w:p>
          <w:p w14:paraId="633C0622" w14:textId="19E648BB" w:rsidR="00B70F09" w:rsidRPr="000B7007" w:rsidRDefault="00AC7EBD" w:rsidP="00AC7EBD">
            <w:pPr>
              <w:rPr>
                <w:rFonts w:ascii="Calibri Light" w:hAnsi="Calibri Light" w:cs="Arial"/>
                <w:bCs/>
                <w:sz w:val="20"/>
                <w:szCs w:val="20"/>
              </w:rPr>
            </w:pPr>
            <w:r w:rsidRPr="00616AC9">
              <w:rPr>
                <w:rFonts w:ascii="Calibri Light" w:hAnsi="Calibri Light" w:cs="Arial"/>
                <w:sz w:val="21"/>
                <w:szCs w:val="21"/>
              </w:rPr>
              <w:t xml:space="preserve">When in doubt of any email or digital request, forward it to </w:t>
            </w:r>
            <w:hyperlink r:id="rId16" w:history="1">
              <w:r w:rsidRPr="00AC7EBD">
                <w:rPr>
                  <w:rFonts w:ascii="Calibri Light" w:hAnsi="Calibri Light" w:cs="Arial"/>
                  <w:color w:val="FF0000"/>
                  <w:sz w:val="21"/>
                  <w:szCs w:val="21"/>
                  <w:u w:val="single" w:color="0C36A5"/>
                </w:rPr>
                <w:t>cirt@utmb.edu</w:t>
              </w:r>
            </w:hyperlink>
            <w:r w:rsidRPr="00616AC9">
              <w:rPr>
                <w:rFonts w:ascii="Calibri Light" w:hAnsi="Calibri Light" w:cs="Arial"/>
                <w:sz w:val="21"/>
                <w:szCs w:val="21"/>
              </w:rPr>
              <w:t xml:space="preserve"> and the Office of Information Security will review it on your behalf. As a precaution, employees are encouraged to verify that their direct deposit information is accurate and has not been improperly modified. Settings may be checked in </w:t>
            </w:r>
            <w:hyperlink r:id="rId17" w:history="1">
              <w:r w:rsidRPr="00AC7EBD">
                <w:rPr>
                  <w:rFonts w:ascii="Calibri Light" w:hAnsi="Calibri Light" w:cs="Arial"/>
                  <w:color w:val="FF0000"/>
                  <w:sz w:val="21"/>
                  <w:szCs w:val="21"/>
                  <w:u w:val="single" w:color="0C36A5"/>
                </w:rPr>
                <w:t>Employee Self Service</w:t>
              </w:r>
            </w:hyperlink>
            <w:r w:rsidRPr="00616AC9">
              <w:rPr>
                <w:rFonts w:ascii="Calibri Light" w:hAnsi="Calibri Light" w:cs="Arial"/>
                <w:sz w:val="21"/>
                <w:szCs w:val="21"/>
              </w:rPr>
              <w:t>, under Payroll and Compensation.</w:t>
            </w:r>
            <w:r w:rsidRPr="00616AC9">
              <w:rPr>
                <w:rFonts w:ascii="Calibri Light" w:hAnsi="Calibri Light" w:cs="Calibri"/>
                <w:sz w:val="21"/>
                <w:szCs w:val="21"/>
              </w:rPr>
              <w:t xml:space="preserve"> </w:t>
            </w:r>
            <w:r w:rsidRPr="00616AC9">
              <w:rPr>
                <w:rFonts w:ascii="Calibri Light" w:hAnsi="Calibri Light" w:cs="Arial"/>
                <w:sz w:val="21"/>
                <w:szCs w:val="21"/>
              </w:rPr>
              <w:t xml:space="preserve">For more information, visit </w:t>
            </w:r>
            <w:hyperlink r:id="rId18" w:history="1">
              <w:r w:rsidRPr="00AC7EBD">
                <w:rPr>
                  <w:rFonts w:ascii="Calibri Light" w:hAnsi="Calibri Light" w:cs="Arial"/>
                  <w:color w:val="FF0000"/>
                  <w:sz w:val="21"/>
                  <w:szCs w:val="21"/>
                  <w:u w:val="single" w:color="0C36A5"/>
                </w:rPr>
                <w:t>https://www.utmb.edu/infosec/securitycorner.asp</w:t>
              </w:r>
            </w:hyperlink>
            <w:r w:rsidRPr="00AC7EBD">
              <w:rPr>
                <w:rFonts w:ascii="Calibri Light" w:hAnsi="Calibri Light" w:cs="Arial"/>
                <w:color w:val="FF0000"/>
                <w:sz w:val="21"/>
                <w:szCs w:val="21"/>
              </w:rPr>
              <w:t>.</w:t>
            </w:r>
          </w:p>
        </w:tc>
      </w:tr>
      <w:tr w:rsidR="009C2829" w14:paraId="076F2F1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4522D14"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982B49"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BC17340"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08A5EFEB" wp14:editId="60F1B2C1">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336392A5" wp14:editId="0DFD9970">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54F41AD4" wp14:editId="33B6193F">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BF364BE" wp14:editId="736CCB93">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63B7EF0D"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EAB8C"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6FC1BC3A" w14:textId="77777777" w:rsidTr="00AC7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6"/>
        </w:trPr>
        <w:tc>
          <w:tcPr>
            <w:tcW w:w="5130" w:type="dxa"/>
            <w:gridSpan w:val="3"/>
            <w:vMerge w:val="restart"/>
            <w:tcBorders>
              <w:top w:val="single" w:sz="8" w:space="0" w:color="auto"/>
              <w:left w:val="single" w:sz="8" w:space="0" w:color="auto"/>
              <w:right w:val="single" w:sz="4" w:space="0" w:color="auto"/>
            </w:tcBorders>
          </w:tcPr>
          <w:p w14:paraId="225AB3B8" w14:textId="0FB8669A"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lastRenderedPageBreak/>
              <w:t xml:space="preserve">UTMB NEWS </w:t>
            </w:r>
            <w:r w:rsidRPr="0028766E">
              <w:rPr>
                <w:rFonts w:ascii="Calibri Light" w:hAnsi="Calibri Light"/>
                <w:color w:val="000000" w:themeColor="text1"/>
              </w:rPr>
              <w:t>(continued)</w:t>
            </w:r>
          </w:p>
          <w:p w14:paraId="58DEB0A1" w14:textId="77777777" w:rsidR="00AC7EBD" w:rsidRPr="005D163A" w:rsidRDefault="00AC7EBD"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2017 Nurses and Health System Week</w:t>
            </w:r>
            <w:r w:rsidRPr="005D163A">
              <w:rPr>
                <w:rFonts w:asciiTheme="majorHAnsi" w:eastAsia="Times New Roman" w:hAnsiTheme="majorHAnsi" w:cs="Arial"/>
                <w:b/>
                <w:color w:val="000000" w:themeColor="text1"/>
                <w:szCs w:val="20"/>
              </w:rPr>
              <w:t xml:space="preserve">:  </w:t>
            </w:r>
          </w:p>
          <w:p w14:paraId="722AEB99" w14:textId="77777777" w:rsidR="00AC7EBD" w:rsidRPr="00616AC9" w:rsidRDefault="00AC7EBD" w:rsidP="00AC7EBD">
            <w:pPr>
              <w:rPr>
                <w:rFonts w:ascii="Calibri Light" w:hAnsi="Calibri Light" w:cs="Arial"/>
                <w:sz w:val="21"/>
                <w:szCs w:val="21"/>
              </w:rPr>
            </w:pPr>
            <w:r w:rsidRPr="00616AC9">
              <w:rPr>
                <w:rFonts w:ascii="Calibri Light" w:hAnsi="Calibri Light" w:cs="Arial"/>
                <w:sz w:val="21"/>
                <w:szCs w:val="21"/>
              </w:rPr>
              <w:t xml:space="preserve">Nurses and Health System Week—Mind, Body and Spirit takes place May 8-12. Check out the schedule of events in the April issue of the Nursing Newsletter at </w:t>
            </w:r>
            <w:hyperlink r:id="rId23" w:history="1">
              <w:r w:rsidRPr="00AC7EBD">
                <w:rPr>
                  <w:rFonts w:ascii="Calibri Light" w:hAnsi="Calibri Light" w:cs="Arial"/>
                  <w:color w:val="FF0000"/>
                  <w:sz w:val="21"/>
                  <w:szCs w:val="21"/>
                  <w:u w:val="single" w:color="0C2294"/>
                </w:rPr>
                <w:t>https://utmb.us/7v</w:t>
              </w:r>
            </w:hyperlink>
            <w:r w:rsidRPr="00616AC9">
              <w:rPr>
                <w:rFonts w:ascii="Calibri Light" w:hAnsi="Calibri Light" w:cs="Arial"/>
                <w:sz w:val="21"/>
                <w:szCs w:val="21"/>
              </w:rPr>
              <w:t>.</w:t>
            </w:r>
          </w:p>
          <w:p w14:paraId="739D47FC" w14:textId="77777777" w:rsidR="00AC7EBD" w:rsidRDefault="00AC7EBD" w:rsidP="00AC7EBD">
            <w:pPr>
              <w:rPr>
                <w:rFonts w:ascii="Calibri Light" w:hAnsi="Calibri Light" w:cs="Arial"/>
                <w:color w:val="1D1D1D"/>
                <w:sz w:val="21"/>
                <w:szCs w:val="21"/>
              </w:rPr>
            </w:pPr>
          </w:p>
          <w:p w14:paraId="73DF950A" w14:textId="77777777" w:rsidR="00AC7EBD" w:rsidRPr="005D163A" w:rsidRDefault="00AC7EBD" w:rsidP="00AC7EB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Reminder—Feedback requested on John Sealy Hospital patient rooms May 1:</w:t>
            </w:r>
            <w:r w:rsidRPr="005D163A">
              <w:rPr>
                <w:rFonts w:asciiTheme="majorHAnsi" w:eastAsia="Times New Roman" w:hAnsiTheme="majorHAnsi" w:cs="Arial"/>
                <w:b/>
                <w:color w:val="000000" w:themeColor="text1"/>
                <w:szCs w:val="20"/>
              </w:rPr>
              <w:t xml:space="preserve"> </w:t>
            </w:r>
          </w:p>
          <w:p w14:paraId="5D61B8BC" w14:textId="6365A2A2" w:rsidR="00244756" w:rsidRPr="00AC7EBD" w:rsidRDefault="00AC7EBD" w:rsidP="00AC7EBD">
            <w:pPr>
              <w:rPr>
                <w:rFonts w:ascii="Calibri Light" w:hAnsi="Calibri Light" w:cs="Arial"/>
                <w:sz w:val="20"/>
                <w:szCs w:val="20"/>
              </w:rPr>
            </w:pPr>
            <w:r w:rsidRPr="00616AC9">
              <w:rPr>
                <w:rFonts w:ascii="Calibri Light" w:hAnsi="Calibri Light" w:cs="Arial"/>
                <w:sz w:val="21"/>
                <w:szCs w:val="21"/>
              </w:rPr>
              <w:t>As we near completion of room designs for the modernized John Sealy Hospital, the UTMB community is invited to tour and provide feedback on the functionality of mocked-up rooms planned for the Maternal, Neonatal and Pediatric ICUs, as well as the High-Risk OB (Antepartum) Unit, C-Section Operating Room/Recovery and Mother Baby Unit. Open sessions are planned for May 1 from 11 a.m. to 1 p.m. and again from 5 to 8 p.m.</w:t>
            </w:r>
            <w:r w:rsidRPr="00616AC9">
              <w:rPr>
                <w:rFonts w:ascii="Calibri Light" w:hAnsi="Calibri Light" w:cs="Arial"/>
                <w:color w:val="101C45"/>
                <w:sz w:val="21"/>
                <w:szCs w:val="21"/>
              </w:rPr>
              <w:t xml:space="preserve"> </w:t>
            </w:r>
            <w:r w:rsidRPr="00616AC9">
              <w:rPr>
                <w:rFonts w:ascii="Calibri Light" w:hAnsi="Calibri Light" w:cs="Arial"/>
                <w:sz w:val="21"/>
                <w:szCs w:val="21"/>
              </w:rPr>
              <w:t>in UTMB Health Clinics (UHC) Room 1.600</w:t>
            </w:r>
            <w:r w:rsidRPr="00616AC9">
              <w:rPr>
                <w:rFonts w:ascii="Calibri Light" w:hAnsi="Calibri Light" w:cs="Arial"/>
                <w:color w:val="101C45"/>
                <w:sz w:val="21"/>
                <w:szCs w:val="21"/>
              </w:rPr>
              <w:t xml:space="preserve">. </w:t>
            </w:r>
            <w:r w:rsidRPr="00616AC9">
              <w:rPr>
                <w:rFonts w:ascii="Calibri Light" w:hAnsi="Calibri Light" w:cs="Arial"/>
                <w:sz w:val="21"/>
                <w:szCs w:val="21"/>
              </w:rPr>
              <w:t>Your feedback will help construction and architectural teams modify the spaces as necessary before construction begins.</w:t>
            </w:r>
          </w:p>
        </w:tc>
        <w:tc>
          <w:tcPr>
            <w:tcW w:w="5940" w:type="dxa"/>
            <w:gridSpan w:val="2"/>
            <w:tcBorders>
              <w:left w:val="single" w:sz="4" w:space="0" w:color="auto"/>
              <w:right w:val="single" w:sz="8" w:space="0" w:color="auto"/>
            </w:tcBorders>
            <w:shd w:val="clear" w:color="auto" w:fill="FFFFFF" w:themeFill="background1"/>
          </w:tcPr>
          <w:p w14:paraId="0110776A" w14:textId="543DDDA9" w:rsidR="000B7007" w:rsidRPr="000B7007" w:rsidRDefault="000B7007" w:rsidP="008F25A1">
            <w:pPr>
              <w:rPr>
                <w:rFonts w:ascii="Calibri Light" w:hAnsi="Calibri Light"/>
                <w:sz w:val="20"/>
                <w:szCs w:val="20"/>
              </w:rPr>
            </w:pPr>
          </w:p>
        </w:tc>
      </w:tr>
      <w:tr w:rsidR="00824F3C" w14:paraId="3157807A" w14:textId="77777777" w:rsidTr="000B7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0"/>
        </w:trPr>
        <w:tc>
          <w:tcPr>
            <w:tcW w:w="5130" w:type="dxa"/>
            <w:gridSpan w:val="3"/>
            <w:vMerge/>
            <w:tcBorders>
              <w:left w:val="single" w:sz="8" w:space="0" w:color="auto"/>
              <w:right w:val="single" w:sz="4" w:space="0" w:color="auto"/>
            </w:tcBorders>
          </w:tcPr>
          <w:p w14:paraId="765EF76A" w14:textId="09918585"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344683C9"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03A8D9D" w14:textId="54E8927E" w:rsidR="008B7918" w:rsidRPr="00AC7EBD" w:rsidRDefault="00AC7EBD" w:rsidP="000B7007">
            <w:pPr>
              <w:spacing w:before="60"/>
              <w:rPr>
                <w:rFonts w:ascii="Calibri Light" w:hAnsi="Calibri Light" w:cs="Arial"/>
                <w:color w:val="FF0000"/>
                <w:sz w:val="20"/>
                <w:szCs w:val="20"/>
              </w:rPr>
            </w:pPr>
            <w:r w:rsidRPr="00AC7EBD">
              <w:rPr>
                <w:rFonts w:ascii="Calibri Light" w:hAnsi="Calibri Light" w:cs="Arial"/>
                <w:sz w:val="20"/>
                <w:szCs w:val="20"/>
              </w:rPr>
              <w:t xml:space="preserve">Members of UTMB’s Legislative Affairs probably wish they had signed up for UT System’s Spring Into Motion activity challenge. In the course of one recent eight-hour day, UTMB President Dr. David L. </w:t>
            </w:r>
            <w:proofErr w:type="spellStart"/>
            <w:r w:rsidRPr="00AC7EBD">
              <w:rPr>
                <w:rFonts w:ascii="Calibri Light" w:hAnsi="Calibri Light" w:cs="Arial"/>
                <w:sz w:val="20"/>
                <w:szCs w:val="20"/>
              </w:rPr>
              <w:t>Callender</w:t>
            </w:r>
            <w:proofErr w:type="spellEnd"/>
            <w:r w:rsidRPr="00AC7EBD">
              <w:rPr>
                <w:rFonts w:ascii="Calibri Light" w:hAnsi="Calibri Light" w:cs="Arial"/>
                <w:sz w:val="20"/>
                <w:szCs w:val="20"/>
              </w:rPr>
              <w:t>, Dr. Ben Raimer, senior vice president for Health Policy and Legislative Affairs, and Lauren Sheer, assistant vice president for Legislative Affairs, clocked nearly 9,100 steps each and traversed 19 flights of stairs in the Capitol complex to meet with 12 Texas legislators and their staffs. Their mission during this marathon was to shore up support for UTMB’s priority needs for state funding this legislative session. With a really tight state budget, significant differences between the House of Representatives’ budget and the Senate’s version of the same, and about five weeks left in the 85</w:t>
            </w:r>
            <w:r w:rsidRPr="00AC7EBD">
              <w:rPr>
                <w:rFonts w:ascii="Calibri Light" w:hAnsi="Calibri Light" w:cs="Arial"/>
                <w:sz w:val="20"/>
                <w:szCs w:val="20"/>
                <w:vertAlign w:val="superscript"/>
              </w:rPr>
              <w:t>th</w:t>
            </w:r>
            <w:r w:rsidRPr="00AC7EBD">
              <w:rPr>
                <w:rFonts w:ascii="Calibri Light" w:hAnsi="Calibri Light" w:cs="Arial"/>
                <w:sz w:val="20"/>
                <w:szCs w:val="20"/>
              </w:rPr>
              <w:t xml:space="preserve"> Session of the Texas Legislature, the trio worked feverishly to “tell our story” and garner support for UTMB’s legislative priorities. For continuing updates and information about the budget session in Austin, visit Ben’s Blog at </w:t>
            </w:r>
            <w:hyperlink r:id="rId24" w:history="1">
              <w:r w:rsidRPr="00AC7EBD">
                <w:rPr>
                  <w:rFonts w:ascii="Calibri Light" w:hAnsi="Calibri Light" w:cs="Arial"/>
                  <w:color w:val="FF0000"/>
                  <w:sz w:val="20"/>
                  <w:szCs w:val="20"/>
                  <w:u w:val="single" w:color="0C36A5"/>
                </w:rPr>
                <w:t>https://www.utmb.edu/hpla/ben-g-raimer-md/bens-blog</w:t>
              </w:r>
            </w:hyperlink>
            <w:r w:rsidRPr="00AC7EBD">
              <w:rPr>
                <w:rFonts w:ascii="Calibri Light" w:hAnsi="Calibri Light" w:cs="Arial"/>
                <w:sz w:val="20"/>
                <w:szCs w:val="20"/>
              </w:rPr>
              <w:t>.</w:t>
            </w:r>
          </w:p>
        </w:tc>
      </w:tr>
    </w:tbl>
    <w:p w14:paraId="04E883E4" w14:textId="52F96EFB"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31EFC" w14:textId="77777777" w:rsidR="00EB4C5D" w:rsidRDefault="00EB4C5D" w:rsidP="00874B86">
      <w:r>
        <w:separator/>
      </w:r>
    </w:p>
  </w:endnote>
  <w:endnote w:type="continuationSeparator" w:id="0">
    <w:p w14:paraId="05A0F85D" w14:textId="77777777" w:rsidR="00EB4C5D" w:rsidRDefault="00EB4C5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21C31" w14:paraId="01392724" w14:textId="77777777" w:rsidTr="005C40E5">
      <w:trPr>
        <w:trHeight w:val="440"/>
      </w:trPr>
      <w:tc>
        <w:tcPr>
          <w:tcW w:w="10980" w:type="dxa"/>
          <w:vAlign w:val="center"/>
        </w:tcPr>
        <w:p w14:paraId="681ED0B2" w14:textId="77777777" w:rsidR="00B21C31" w:rsidRPr="00701024" w:rsidRDefault="00B21C31"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89F47D4" w14:textId="77777777" w:rsidR="00B21C31" w:rsidRPr="00701024" w:rsidRDefault="00B21C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93013" w14:textId="77777777" w:rsidR="00EB4C5D" w:rsidRDefault="00EB4C5D" w:rsidP="00874B86">
      <w:r>
        <w:separator/>
      </w:r>
    </w:p>
  </w:footnote>
  <w:footnote w:type="continuationSeparator" w:id="0">
    <w:p w14:paraId="25802113" w14:textId="77777777" w:rsidR="00EB4C5D" w:rsidRDefault="00EB4C5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F961" w14:textId="77777777" w:rsidR="00B21C31" w:rsidRDefault="00BB0FC9">
    <w:pPr>
      <w:pStyle w:val="Header"/>
    </w:pPr>
    <w:r>
      <w:rPr>
        <w:noProof/>
      </w:rPr>
      <w:pict w14:anchorId="01D19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CC4DC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75pt;height:219.75pt;visibility:visible;mso-wrap-style:square" o:bullet="t">
        <v:imagedata r:id="rId1" o:title=""/>
      </v:shape>
    </w:pict>
  </w:numPicBullet>
  <w:numPicBullet w:numPicBulletId="1">
    <w:pict>
      <v:shape id="_x0000_i1027" type="#_x0000_t75" style="width:112.05pt;height:75.75pt;visibility:visible;mso-wrap-style:square" o:bullet="t">
        <v:imagedata r:id="rId2" o:title=""/>
      </v:shape>
    </w:pict>
  </w:numPicBullet>
  <w:numPicBullet w:numPicBulletId="2">
    <w:pict>
      <v:shape id="_x0000_i1028" type="#_x0000_t75" style="width:70.75pt;height:61.35pt;visibility:visible;mso-wrap-style:square" o:bullet="t">
        <v:imagedata r:id="rId3" o:title=""/>
      </v:shape>
    </w:pict>
  </w:numPicBullet>
  <w:numPicBullet w:numPicBulletId="3">
    <w:pict>
      <v:shape id="_x0000_i1029" type="#_x0000_t75" style="width:224.75pt;height:221pt;visibility:visible;mso-wrap-style:square" o:bullet="t">
        <v:imagedata r:id="rId4" o:title=""/>
      </v:shape>
    </w:pict>
  </w:numPicBullet>
  <w:numPicBullet w:numPicBulletId="4">
    <w:pict>
      <v:shape id="_x0000_i1030" type="#_x0000_t75" style="width:113.3pt;height:132.1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2F3BCA"/>
    <w:multiLevelType w:val="hybridMultilevel"/>
    <w:tmpl w:val="C42E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9"/>
  </w:num>
  <w:num w:numId="5">
    <w:abstractNumId w:val="31"/>
  </w:num>
  <w:num w:numId="6">
    <w:abstractNumId w:val="9"/>
  </w:num>
  <w:num w:numId="7">
    <w:abstractNumId w:val="19"/>
  </w:num>
  <w:num w:numId="8">
    <w:abstractNumId w:val="5"/>
  </w:num>
  <w:num w:numId="9">
    <w:abstractNumId w:val="27"/>
  </w:num>
  <w:num w:numId="10">
    <w:abstractNumId w:val="18"/>
  </w:num>
  <w:num w:numId="11">
    <w:abstractNumId w:val="15"/>
  </w:num>
  <w:num w:numId="12">
    <w:abstractNumId w:val="28"/>
  </w:num>
  <w:num w:numId="13">
    <w:abstractNumId w:val="11"/>
  </w:num>
  <w:num w:numId="14">
    <w:abstractNumId w:val="12"/>
  </w:num>
  <w:num w:numId="15">
    <w:abstractNumId w:val="10"/>
  </w:num>
  <w:num w:numId="16">
    <w:abstractNumId w:val="22"/>
  </w:num>
  <w:num w:numId="17">
    <w:abstractNumId w:val="30"/>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 w:numId="3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E6FAF"/>
    <w:rsid w:val="000F03B2"/>
    <w:rsid w:val="000F2189"/>
    <w:rsid w:val="000F5AD3"/>
    <w:rsid w:val="00112068"/>
    <w:rsid w:val="001276F3"/>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147E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F74F1"/>
    <w:rsid w:val="00502D6C"/>
    <w:rsid w:val="00524DCF"/>
    <w:rsid w:val="0052538F"/>
    <w:rsid w:val="00532D16"/>
    <w:rsid w:val="00543C47"/>
    <w:rsid w:val="00543D38"/>
    <w:rsid w:val="00544157"/>
    <w:rsid w:val="0055137B"/>
    <w:rsid w:val="005529B6"/>
    <w:rsid w:val="00554E79"/>
    <w:rsid w:val="005600FC"/>
    <w:rsid w:val="005847FF"/>
    <w:rsid w:val="00587911"/>
    <w:rsid w:val="005962F1"/>
    <w:rsid w:val="00596875"/>
    <w:rsid w:val="0059768F"/>
    <w:rsid w:val="005B09FD"/>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27B"/>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C7EBD"/>
    <w:rsid w:val="00AD0ECC"/>
    <w:rsid w:val="00AF5DE4"/>
    <w:rsid w:val="00AF61B3"/>
    <w:rsid w:val="00B03D08"/>
    <w:rsid w:val="00B14985"/>
    <w:rsid w:val="00B21C31"/>
    <w:rsid w:val="00B25A59"/>
    <w:rsid w:val="00B32644"/>
    <w:rsid w:val="00B4271F"/>
    <w:rsid w:val="00B45886"/>
    <w:rsid w:val="00B45EDC"/>
    <w:rsid w:val="00B5094E"/>
    <w:rsid w:val="00B568B4"/>
    <w:rsid w:val="00B7091D"/>
    <w:rsid w:val="00B70F09"/>
    <w:rsid w:val="00B756E4"/>
    <w:rsid w:val="00B8641A"/>
    <w:rsid w:val="00B876FB"/>
    <w:rsid w:val="00B92A82"/>
    <w:rsid w:val="00BA4D87"/>
    <w:rsid w:val="00BB0FC9"/>
    <w:rsid w:val="00BC607D"/>
    <w:rsid w:val="00BD1CFF"/>
    <w:rsid w:val="00BD6F11"/>
    <w:rsid w:val="00BD7F52"/>
    <w:rsid w:val="00BE01D0"/>
    <w:rsid w:val="00BE3394"/>
    <w:rsid w:val="00BF4E49"/>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E0041B"/>
    <w:rsid w:val="00E02826"/>
    <w:rsid w:val="00E03985"/>
    <w:rsid w:val="00E11899"/>
    <w:rsid w:val="00E17888"/>
    <w:rsid w:val="00E30C47"/>
    <w:rsid w:val="00E43487"/>
    <w:rsid w:val="00E76215"/>
    <w:rsid w:val="00E840C8"/>
    <w:rsid w:val="00E87236"/>
    <w:rsid w:val="00E87D19"/>
    <w:rsid w:val="00EA0165"/>
    <w:rsid w:val="00EA78AE"/>
    <w:rsid w:val="00EB4C5D"/>
    <w:rsid w:val="00ED5C1C"/>
    <w:rsid w:val="00ED6E29"/>
    <w:rsid w:val="00EE0C3F"/>
    <w:rsid w:val="00EF556C"/>
    <w:rsid w:val="00F106B3"/>
    <w:rsid w:val="00F11ACA"/>
    <w:rsid w:val="00F13FE9"/>
    <w:rsid w:val="00F20103"/>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4E2D53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tuskegeebioethics.org/wp-content/uploads/2017/03/JHSH%20V6n2%20Fall2016-comp.pdf" TargetMode="External"/><Relationship Id="rId18" Type="http://schemas.openxmlformats.org/officeDocument/2006/relationships/hyperlink" Target="https://www.utmb.edu/infosec/securitycorner.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ebizhr.utmb.edu/psp/ps/?cmd=login&amp;languageCd=ENG&am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irt@utmb.edu"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www.utmb.edu/hpla/ben-g-raimer-md/bens-blog" TargetMode="External"/><Relationship Id="rId5" Type="http://schemas.openxmlformats.org/officeDocument/2006/relationships/webSettings" Target="webSettings.xml"/><Relationship Id="rId15" Type="http://schemas.openxmlformats.org/officeDocument/2006/relationships/hyperlink" Target="mailto:kjstephe@utmb.edu" TargetMode="External"/><Relationship Id="rId23" Type="http://schemas.openxmlformats.org/officeDocument/2006/relationships/hyperlink" Target="https://utmb.us/7v"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ebtucker@utmb.edu" TargetMode="External"/><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F9E6-EE5C-40D2-9542-B7401EC8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8</cp:revision>
  <cp:lastPrinted>2016-10-20T15:55:00Z</cp:lastPrinted>
  <dcterms:created xsi:type="dcterms:W3CDTF">2017-05-02T19:03:00Z</dcterms:created>
  <dcterms:modified xsi:type="dcterms:W3CDTF">2017-05-03T14:19:00Z</dcterms:modified>
</cp:coreProperties>
</file>